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4" w:lineRule="atLeast"/>
        <w:ind w:left="0" w:right="0"/>
        <w:jc w:val="center"/>
        <w:rPr>
          <w:rFonts w:hint="eastAsia" w:ascii="宋体" w:hAnsi="宋体" w:eastAsia="宋体" w:cs="宋体"/>
          <w:b w:val="0"/>
          <w:bCs w:val="0"/>
          <w:color w:val="auto"/>
          <w:sz w:val="44"/>
          <w:szCs w:val="44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44"/>
          <w:szCs w:val="44"/>
        </w:rPr>
        <w:t>朝阳区农业农村局执法主体信息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(1)执法主体名称：北京市朝阳区农业农村局</w:t>
      </w:r>
      <w:r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(依据行政权力清单，行使行政许可、行政处罚、行政强制、行政确认、行政检查、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其他行政权力)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(2)机构职责：北京市朝阳区农业农村局主要工作职责(详见机构职能)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(3)办公地点：北京市朝阳区日坛北街33号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(4)办公时间：工作日9：00—12:00,14:00—18:00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(5)通信地址：北京市朝阳区日坛北街33号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(6)咨询电话：65099273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(7)监督电话：65094265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5E5E5" w:sz="4" w:space="0"/>
          <w:right w:val="none" w:color="auto" w:sz="0" w:space="0"/>
        </w:pBdr>
        <w:shd w:val="clear" w:fill="FFFFFF"/>
        <w:spacing w:before="0" w:beforeAutospacing="0" w:after="400" w:afterAutospacing="0" w:line="3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16"/>
          <w:szCs w:val="1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3MGYxZDlhNTcxZDEwYzRhZjFmNWJlM2QwNDRhMDgifQ=="/>
  </w:docVars>
  <w:rsids>
    <w:rsidRoot w:val="00000000"/>
    <w:rsid w:val="007A3667"/>
    <w:rsid w:val="408E437E"/>
    <w:rsid w:val="50DC5518"/>
    <w:rsid w:val="7C043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2023-04-20T09:34:00Z</dcterms:created>
  <dc:creator>mandy</dc:creator>
  <cp:lastModifiedBy>Administrator</cp:lastModifiedBy>
  <dcterms:modified xsi:type="dcterms:W3CDTF">2025-07-10T02:17:44Z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  <property fmtid="{D5CDD505-2E9C-101B-9397-08002B2CF9AE}" pid="3" name="ICV">
    <vt:lpwstr>B2146B8B351C482C8F249027D9204F00_12</vt:lpwstr>
  </property>
</Properties>
</file>