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40404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04040"/>
          <w:spacing w:val="0"/>
          <w:sz w:val="44"/>
          <w:szCs w:val="44"/>
          <w:shd w:val="clear" w:fill="FFFFFF"/>
          <w:lang w:eastAsia="zh-CN"/>
        </w:rPr>
        <w:t>将台乡政府执法主体信息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1、执法主体名称：北京市朝阳区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将台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乡人民政府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依据行政权力清单，行使行政处罚、行政许可、行政强制、行政检查、其他职权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）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2、机构职责：北京市朝阳区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将台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乡人民政府主要工作职责(详见机构职能)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3、办公地点：北京市朝阳区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酒仙桥路甲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4、办公时间：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法定工作日，上午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8:30-1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: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0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，下午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: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0-17: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5、通信地址：北京市朝阳区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酒仙桥路甲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6、咨询电话：010-64361082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7、监督电话：010-64365008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E3DF7"/>
    <w:rsid w:val="15742BB8"/>
    <w:rsid w:val="46FC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user</cp:lastModifiedBy>
  <dcterms:modified xsi:type="dcterms:W3CDTF">2025-07-09T09:04:06Z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